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0C56F2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0C56F2" w:rsidRPr="00B065C9">
              <w:rPr>
                <w:b/>
                <w:szCs w:val="20"/>
                <w:lang w:val="en-US"/>
              </w:rPr>
              <w:t>Human biology</w:t>
            </w:r>
            <w:r w:rsidR="000C56F2" w:rsidRPr="00B065C9">
              <w:rPr>
                <w:rStyle w:val="Szvegtrzs2Char"/>
                <w:lang w:val="en-US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0C56F2" w:rsidRDefault="000C56F2" w:rsidP="000C56F2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none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150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0C56F2" w:rsidP="000C56F2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 w:rsidRPr="00B065C9">
              <w:rPr>
                <w:lang w:val="en-US"/>
              </w:rPr>
              <w:t xml:space="preserve">Dr. Wilhelm </w:t>
            </w:r>
            <w:proofErr w:type="spellStart"/>
            <w:r w:rsidRPr="00B065C9">
              <w:rPr>
                <w:lang w:val="en-US"/>
              </w:rPr>
              <w:t>Márta</w:t>
            </w:r>
            <w:proofErr w:type="spellEnd"/>
            <w:r w:rsidRPr="00B065C9">
              <w:rPr>
                <w:lang w:val="en-US"/>
              </w:rPr>
              <w:t xml:space="preserve"> (Faculty of Sciences, Institute of Sport Sciences and Physical Education,</w:t>
            </w:r>
            <w:r>
              <w:rPr>
                <w:lang w:val="en-US"/>
              </w:rPr>
              <w:t xml:space="preserve"> </w:t>
            </w:r>
            <w:r w:rsidRPr="00B065C9">
              <w:rPr>
                <w:lang w:val="en-US"/>
              </w:rPr>
              <w:t>Dept. of Leisure Sports and Recreation)</w:t>
            </w:r>
            <w:r>
              <w:rPr>
                <w:lang w:val="en-US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0C56F2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proofErr w:type="spellStart"/>
            <w:r w:rsidR="000C56F2">
              <w:rPr>
                <w:lang w:val="en-GB"/>
              </w:rPr>
              <w:t>Márta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0C56F2">
              <w:rPr>
                <w:lang w:val="en-GB"/>
              </w:rPr>
              <w:t>WILHELM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0C56F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The lecture intends to i</w:t>
            </w:r>
            <w:r w:rsidR="00666AA6" w:rsidRPr="004E203A">
              <w:rPr>
                <w:b w:val="0"/>
                <w:lang w:val="en-GB"/>
              </w:rPr>
              <w:t>ntroduc</w:t>
            </w:r>
            <w:r>
              <w:rPr>
                <w:b w:val="0"/>
                <w:lang w:val="en-GB"/>
              </w:rPr>
              <w:t>e students to</w:t>
            </w:r>
            <w:r w:rsidR="00666AA6" w:rsidRPr="004E203A">
              <w:rPr>
                <w:b w:val="0"/>
                <w:lang w:val="en-GB"/>
              </w:rPr>
              <w:t xml:space="preserve"> the </w:t>
            </w:r>
            <w:r w:rsidR="00A2542F">
              <w:rPr>
                <w:b w:val="0"/>
                <w:lang w:val="en-GB"/>
              </w:rPr>
              <w:t>characteristics of the human body</w:t>
            </w:r>
            <w:r>
              <w:rPr>
                <w:b w:val="0"/>
                <w:lang w:val="en-GB"/>
              </w:rPr>
              <w:t>. An o</w:t>
            </w:r>
            <w:r w:rsidR="00666AA6" w:rsidRPr="004E203A">
              <w:rPr>
                <w:b w:val="0"/>
                <w:lang w:val="en-GB"/>
              </w:rPr>
              <w:t xml:space="preserve">verview </w:t>
            </w:r>
            <w:r>
              <w:rPr>
                <w:b w:val="0"/>
                <w:lang w:val="en-GB"/>
              </w:rPr>
              <w:t xml:space="preserve">is provided </w:t>
            </w:r>
            <w:r w:rsidR="00A2542F">
              <w:rPr>
                <w:b w:val="0"/>
                <w:lang w:val="en-GB"/>
              </w:rPr>
              <w:t>in the phenotypic variations of human kind, morphological features of the head/skull and body.</w:t>
            </w:r>
            <w:r>
              <w:rPr>
                <w:b w:val="0"/>
                <w:lang w:val="en-GB"/>
              </w:rPr>
              <w:t xml:space="preserve"> The course gives an insight in</w:t>
            </w:r>
            <w:r w:rsidR="00666AA6" w:rsidRPr="004E203A">
              <w:rPr>
                <w:b w:val="0"/>
                <w:lang w:val="en-GB"/>
              </w:rPr>
              <w:t xml:space="preserve">to the </w:t>
            </w:r>
            <w:r w:rsidR="00A2542F">
              <w:rPr>
                <w:b w:val="0"/>
                <w:lang w:val="en-GB"/>
              </w:rPr>
              <w:t>biological, anthropological differences between sexe</w:t>
            </w:r>
            <w:r w:rsidR="00ED5E58">
              <w:rPr>
                <w:b w:val="0"/>
                <w:lang w:val="en-GB"/>
              </w:rPr>
              <w:t>s</w:t>
            </w:r>
            <w:r w:rsidR="00A2542F">
              <w:rPr>
                <w:b w:val="0"/>
                <w:lang w:val="en-GB"/>
              </w:rPr>
              <w:t>, or before and after puberty.</w:t>
            </w:r>
          </w:p>
          <w:p w:rsidR="00742B0D" w:rsidRPr="00742B0D" w:rsidRDefault="00C505A4" w:rsidP="00742B0D">
            <w:pPr>
              <w:suppressAutoHyphens w:val="0"/>
              <w:autoSpaceDN w:val="0"/>
              <w:jc w:val="both"/>
              <w:rPr>
                <w:szCs w:val="20"/>
                <w:lang w:val="en-US"/>
              </w:rPr>
            </w:pPr>
            <w:r w:rsidRPr="00742B0D">
              <w:rPr>
                <w:b/>
                <w:lang w:val="en-GB"/>
              </w:rPr>
              <w:t>Learning outcomes</w:t>
            </w:r>
            <w:r w:rsidRPr="00C505A4">
              <w:rPr>
                <w:lang w:val="en-GB"/>
              </w:rPr>
              <w:t>:</w:t>
            </w:r>
          </w:p>
          <w:p w:rsidR="00A2542F" w:rsidRPr="00B065C9" w:rsidRDefault="00C505A4" w:rsidP="00A2542F">
            <w:pPr>
              <w:numPr>
                <w:ilvl w:val="0"/>
                <w:numId w:val="9"/>
              </w:numPr>
              <w:suppressAutoHyphens w:val="0"/>
              <w:autoSpaceDN w:val="0"/>
              <w:jc w:val="both"/>
              <w:rPr>
                <w:szCs w:val="20"/>
                <w:lang w:val="en-US"/>
              </w:rPr>
            </w:pPr>
            <w:r>
              <w:rPr>
                <w:lang w:val="en-GB"/>
              </w:rPr>
              <w:t xml:space="preserve"> </w:t>
            </w:r>
            <w:r w:rsidR="00742B0D">
              <w:rPr>
                <w:bCs/>
                <w:szCs w:val="20"/>
                <w:lang w:val="en-US"/>
              </w:rPr>
              <w:t>Describing</w:t>
            </w:r>
            <w:r w:rsidR="00A2542F" w:rsidRPr="00B065C9">
              <w:rPr>
                <w:bCs/>
                <w:szCs w:val="20"/>
                <w:lang w:val="en-US"/>
              </w:rPr>
              <w:t xml:space="preserve"> factors determining a person’s </w:t>
            </w:r>
            <w:r w:rsidR="00A2542F">
              <w:rPr>
                <w:bCs/>
                <w:szCs w:val="20"/>
                <w:lang w:val="en-US"/>
              </w:rPr>
              <w:t>ph</w:t>
            </w:r>
            <w:r w:rsidR="00A2542F" w:rsidRPr="00B065C9">
              <w:rPr>
                <w:bCs/>
                <w:szCs w:val="20"/>
                <w:lang w:val="en-US"/>
              </w:rPr>
              <w:t>enotype</w:t>
            </w:r>
          </w:p>
          <w:p w:rsidR="00A2542F" w:rsidRPr="00B065C9" w:rsidRDefault="00742B0D" w:rsidP="00A2542F">
            <w:pPr>
              <w:numPr>
                <w:ilvl w:val="0"/>
                <w:numId w:val="9"/>
              </w:numPr>
              <w:suppressAutoHyphens w:val="0"/>
              <w:autoSpaceDN w:val="0"/>
              <w:jc w:val="both"/>
              <w:rPr>
                <w:szCs w:val="20"/>
                <w:lang w:val="en-US"/>
              </w:rPr>
            </w:pPr>
            <w:r>
              <w:rPr>
                <w:bCs/>
                <w:szCs w:val="20"/>
                <w:lang w:val="en-US"/>
              </w:rPr>
              <w:t>T</w:t>
            </w:r>
            <w:r w:rsidR="00A2542F" w:rsidRPr="00B065C9">
              <w:rPr>
                <w:bCs/>
                <w:szCs w:val="20"/>
                <w:lang w:val="en-US"/>
              </w:rPr>
              <w:t xml:space="preserve">o analyze the different factors </w:t>
            </w:r>
            <w:r w:rsidR="00A2542F">
              <w:rPr>
                <w:bCs/>
                <w:szCs w:val="20"/>
                <w:lang w:val="en-US"/>
              </w:rPr>
              <w:t>determining</w:t>
            </w:r>
            <w:r w:rsidR="00A2542F" w:rsidRPr="00B065C9">
              <w:rPr>
                <w:bCs/>
                <w:szCs w:val="20"/>
                <w:lang w:val="en-US"/>
              </w:rPr>
              <w:t>/ modify</w:t>
            </w:r>
            <w:r w:rsidR="00A2542F">
              <w:rPr>
                <w:bCs/>
                <w:szCs w:val="20"/>
                <w:lang w:val="en-US"/>
              </w:rPr>
              <w:t>ing</w:t>
            </w:r>
            <w:r w:rsidR="00A2542F" w:rsidRPr="00B065C9">
              <w:rPr>
                <w:bCs/>
                <w:szCs w:val="20"/>
                <w:lang w:val="en-US"/>
              </w:rPr>
              <w:t xml:space="preserve"> a person</w:t>
            </w:r>
            <w:r w:rsidR="00A2542F">
              <w:rPr>
                <w:bCs/>
                <w:szCs w:val="20"/>
                <w:lang w:val="en-US"/>
              </w:rPr>
              <w:t>’</w:t>
            </w:r>
            <w:r w:rsidR="00A2542F" w:rsidRPr="00B065C9">
              <w:rPr>
                <w:bCs/>
                <w:szCs w:val="20"/>
                <w:lang w:val="en-US"/>
              </w:rPr>
              <w:t>s phenotype. It is a very important point in the practice of a PE teacher or trainer. Without the proper knowledge it is impossible to create a correct and effective training program for a pupil</w:t>
            </w:r>
            <w:r w:rsidR="00A2542F">
              <w:rPr>
                <w:bCs/>
                <w:szCs w:val="20"/>
                <w:lang w:val="en-US"/>
              </w:rPr>
              <w:t>, adolescent or adult</w:t>
            </w:r>
            <w:r w:rsidR="00A2542F" w:rsidRPr="00B065C9">
              <w:rPr>
                <w:bCs/>
                <w:szCs w:val="20"/>
                <w:lang w:val="en-US"/>
              </w:rPr>
              <w:t>.</w:t>
            </w:r>
          </w:p>
          <w:p w:rsidR="00A2542F" w:rsidRPr="00B065C9" w:rsidRDefault="00A2542F" w:rsidP="00A2542F">
            <w:pPr>
              <w:numPr>
                <w:ilvl w:val="0"/>
                <w:numId w:val="9"/>
              </w:numPr>
              <w:suppressAutoHyphens w:val="0"/>
              <w:autoSpaceDN w:val="0"/>
              <w:jc w:val="both"/>
              <w:rPr>
                <w:szCs w:val="20"/>
                <w:lang w:val="en-US"/>
              </w:rPr>
            </w:pPr>
            <w:r w:rsidRPr="00B065C9">
              <w:rPr>
                <w:lang w:val="en-US"/>
              </w:rPr>
              <w:t xml:space="preserve">Determining factors of body structure and body composition  </w:t>
            </w:r>
          </w:p>
          <w:p w:rsidR="00A2542F" w:rsidRPr="00B065C9" w:rsidRDefault="00A2542F" w:rsidP="00A2542F">
            <w:pPr>
              <w:numPr>
                <w:ilvl w:val="0"/>
                <w:numId w:val="9"/>
              </w:numPr>
              <w:suppressAutoHyphens w:val="0"/>
              <w:autoSpaceDN w:val="0"/>
              <w:jc w:val="both"/>
              <w:rPr>
                <w:szCs w:val="20"/>
                <w:lang w:val="en-US"/>
              </w:rPr>
            </w:pPr>
            <w:r w:rsidRPr="00B065C9">
              <w:rPr>
                <w:lang w:val="en-US"/>
              </w:rPr>
              <w:t xml:space="preserve">Phases of human development, delineating the hormonal and structural changes of the body, especially around puberty  </w:t>
            </w:r>
          </w:p>
          <w:p w:rsidR="00666AA6" w:rsidRPr="004E203A" w:rsidRDefault="00666AA6" w:rsidP="00A2542F">
            <w:pPr>
              <w:pStyle w:val="Szvegtrzs21"/>
              <w:rPr>
                <w:b w:val="0"/>
                <w:bCs w:val="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666AA6" w:rsidRPr="00065156" w:rsidRDefault="00077440" w:rsidP="0007744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065156">
              <w:rPr>
                <w:sz w:val="22"/>
                <w:szCs w:val="22"/>
                <w:lang w:val="en-US"/>
              </w:rPr>
              <w:t>Anthropology among sciences</w:t>
            </w:r>
            <w:r w:rsidRPr="00065156">
              <w:rPr>
                <w:bCs/>
                <w:sz w:val="22"/>
                <w:szCs w:val="22"/>
                <w:lang w:val="en-US"/>
              </w:rPr>
              <w:t xml:space="preserve"> </w:t>
            </w:r>
          </w:p>
          <w:p w:rsidR="00666AA6" w:rsidRPr="00065156" w:rsidRDefault="0007744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065156">
              <w:rPr>
                <w:sz w:val="22"/>
                <w:szCs w:val="22"/>
                <w:lang w:val="en-US"/>
              </w:rPr>
              <w:t>Phenotype and genotype. Effects of the environment. Determination of the phenotype.</w:t>
            </w:r>
          </w:p>
          <w:p w:rsidR="001154D6" w:rsidRPr="00065156" w:rsidRDefault="00077440" w:rsidP="0007744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065156">
              <w:rPr>
                <w:sz w:val="22"/>
                <w:szCs w:val="22"/>
                <w:lang w:val="en-US"/>
              </w:rPr>
              <w:t>Bones of the skull. Basic metrics, metric points on the skull (</w:t>
            </w:r>
            <w:proofErr w:type="spellStart"/>
            <w:r w:rsidRPr="00065156">
              <w:rPr>
                <w:sz w:val="22"/>
                <w:szCs w:val="22"/>
                <w:lang w:val="en-US"/>
              </w:rPr>
              <w:t>craniometry</w:t>
            </w:r>
            <w:proofErr w:type="spellEnd"/>
            <w:r w:rsidRPr="00065156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65156">
              <w:rPr>
                <w:sz w:val="22"/>
                <w:szCs w:val="22"/>
                <w:lang w:val="en-US"/>
              </w:rPr>
              <w:t>kephalometry</w:t>
            </w:r>
            <w:proofErr w:type="spellEnd"/>
            <w:r w:rsidRPr="00065156">
              <w:rPr>
                <w:sz w:val="22"/>
                <w:szCs w:val="22"/>
                <w:lang w:val="en-US"/>
              </w:rPr>
              <w:t xml:space="preserve">). Morphological typology </w:t>
            </w:r>
          </w:p>
          <w:p w:rsidR="00666AA6" w:rsidRPr="00065156" w:rsidRDefault="0007744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065156">
              <w:rPr>
                <w:sz w:val="22"/>
                <w:szCs w:val="22"/>
              </w:rPr>
              <w:t xml:space="preserve"> </w:t>
            </w:r>
            <w:r w:rsidRPr="00065156">
              <w:rPr>
                <w:sz w:val="22"/>
                <w:szCs w:val="22"/>
                <w:lang w:val="en-US"/>
              </w:rPr>
              <w:t>Morphological characterization of the skull Sexual characteristics of the skull. Atavism.</w:t>
            </w:r>
          </w:p>
          <w:p w:rsidR="001154D6" w:rsidRPr="00065156" w:rsidRDefault="0007744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065156">
              <w:rPr>
                <w:sz w:val="22"/>
                <w:szCs w:val="22"/>
              </w:rPr>
              <w:t xml:space="preserve"> </w:t>
            </w:r>
            <w:r w:rsidRPr="00065156">
              <w:rPr>
                <w:sz w:val="22"/>
                <w:szCs w:val="22"/>
                <w:lang w:val="en-US"/>
              </w:rPr>
              <w:t xml:space="preserve">Important bones in the body. Metric points of the body and its morphological characterization.  </w:t>
            </w:r>
          </w:p>
          <w:p w:rsidR="00666AA6" w:rsidRPr="00065156" w:rsidRDefault="0007744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065156">
              <w:rPr>
                <w:sz w:val="22"/>
                <w:szCs w:val="22"/>
              </w:rPr>
              <w:t xml:space="preserve"> </w:t>
            </w:r>
            <w:r w:rsidRPr="00065156">
              <w:rPr>
                <w:sz w:val="22"/>
                <w:szCs w:val="22"/>
                <w:lang w:val="en-US"/>
              </w:rPr>
              <w:t>Sexual characteristics of the body (</w:t>
            </w:r>
            <w:proofErr w:type="spellStart"/>
            <w:r w:rsidRPr="00065156">
              <w:rPr>
                <w:sz w:val="22"/>
                <w:szCs w:val="22"/>
                <w:lang w:val="en-US"/>
              </w:rPr>
              <w:t>dimorphysm</w:t>
            </w:r>
            <w:proofErr w:type="spellEnd"/>
            <w:r w:rsidRPr="00065156">
              <w:rPr>
                <w:sz w:val="22"/>
                <w:szCs w:val="22"/>
                <w:lang w:val="en-US"/>
              </w:rPr>
              <w:t xml:space="preserve">). Atavism. </w:t>
            </w:r>
          </w:p>
          <w:p w:rsidR="00666AA6" w:rsidRPr="00065156" w:rsidRDefault="0007744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065156">
              <w:rPr>
                <w:sz w:val="22"/>
                <w:szCs w:val="22"/>
              </w:rPr>
              <w:t xml:space="preserve"> </w:t>
            </w:r>
            <w:r w:rsidRPr="00065156">
              <w:rPr>
                <w:color w:val="000000"/>
                <w:sz w:val="22"/>
                <w:szCs w:val="22"/>
                <w:lang w:val="en-US"/>
              </w:rPr>
              <w:t xml:space="preserve">Process of developments and maturation. Body ratios throughout development from childhood to adulthood. </w:t>
            </w:r>
          </w:p>
          <w:p w:rsidR="00666AA6" w:rsidRPr="00065156" w:rsidRDefault="0007744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065156">
              <w:rPr>
                <w:sz w:val="22"/>
                <w:szCs w:val="22"/>
              </w:rPr>
              <w:t xml:space="preserve"> </w:t>
            </w:r>
            <w:r w:rsidRPr="00065156">
              <w:rPr>
                <w:sz w:val="22"/>
                <w:szCs w:val="22"/>
                <w:lang w:val="en-US"/>
              </w:rPr>
              <w:t xml:space="preserve">Chronological and biological age, Hormones regulating puberty and maturation. </w:t>
            </w:r>
          </w:p>
          <w:p w:rsidR="00065156" w:rsidRPr="00065156" w:rsidRDefault="00065156" w:rsidP="00065156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065156">
              <w:rPr>
                <w:sz w:val="22"/>
                <w:szCs w:val="22"/>
              </w:rPr>
              <w:t>Week</w:t>
            </w:r>
            <w:proofErr w:type="spellEnd"/>
            <w:r w:rsidRPr="00065156">
              <w:rPr>
                <w:sz w:val="22"/>
                <w:szCs w:val="22"/>
              </w:rPr>
              <w:t xml:space="preserve"> </w:t>
            </w:r>
            <w:proofErr w:type="gramStart"/>
            <w:r w:rsidRPr="00065156">
              <w:rPr>
                <w:sz w:val="22"/>
                <w:szCs w:val="22"/>
              </w:rPr>
              <w:t>9</w:t>
            </w:r>
            <w:r w:rsidR="00077440" w:rsidRPr="00065156">
              <w:rPr>
                <w:sz w:val="22"/>
                <w:szCs w:val="22"/>
              </w:rPr>
              <w:t xml:space="preserve"> </w:t>
            </w:r>
            <w:r w:rsidRPr="00065156">
              <w:rPr>
                <w:sz w:val="22"/>
                <w:szCs w:val="22"/>
              </w:rPr>
              <w:t xml:space="preserve">   </w:t>
            </w:r>
            <w:r w:rsidRPr="00065156">
              <w:rPr>
                <w:color w:val="000000"/>
                <w:sz w:val="22"/>
                <w:szCs w:val="22"/>
                <w:lang w:val="en-US"/>
              </w:rPr>
              <w:t>Puberty</w:t>
            </w:r>
            <w:proofErr w:type="gramEnd"/>
            <w:r w:rsidRPr="00065156">
              <w:rPr>
                <w:color w:val="000000"/>
                <w:sz w:val="22"/>
                <w:szCs w:val="22"/>
                <w:lang w:val="en-US"/>
              </w:rPr>
              <w:t>, sexual characteristics, sexual dimorphism Effects of the environment. Secular trends</w:t>
            </w:r>
          </w:p>
          <w:p w:rsidR="00666AA6" w:rsidRPr="00065156" w:rsidRDefault="00065156" w:rsidP="00065156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065156">
              <w:rPr>
                <w:sz w:val="22"/>
                <w:szCs w:val="22"/>
              </w:rPr>
              <w:t>Week</w:t>
            </w:r>
            <w:proofErr w:type="spellEnd"/>
            <w:r w:rsidRPr="00065156">
              <w:rPr>
                <w:sz w:val="22"/>
                <w:szCs w:val="22"/>
              </w:rPr>
              <w:t xml:space="preserve"> </w:t>
            </w:r>
            <w:proofErr w:type="gramStart"/>
            <w:r w:rsidRPr="00065156">
              <w:rPr>
                <w:sz w:val="22"/>
                <w:szCs w:val="22"/>
              </w:rPr>
              <w:t xml:space="preserve">10  </w:t>
            </w:r>
            <w:r w:rsidRPr="00065156">
              <w:rPr>
                <w:color w:val="000000"/>
                <w:sz w:val="22"/>
                <w:szCs w:val="22"/>
                <w:lang w:val="en-US"/>
              </w:rPr>
              <w:t>Body</w:t>
            </w:r>
            <w:proofErr w:type="gramEnd"/>
            <w:r w:rsidRPr="00065156">
              <w:rPr>
                <w:color w:val="000000"/>
                <w:sz w:val="22"/>
                <w:szCs w:val="22"/>
                <w:lang w:val="en-US"/>
              </w:rPr>
              <w:t xml:space="preserve"> composition, constitution. Body fat percentage. </w:t>
            </w:r>
          </w:p>
          <w:p w:rsidR="00065156" w:rsidRPr="00065156" w:rsidRDefault="00065156" w:rsidP="00065156">
            <w:pPr>
              <w:rPr>
                <w:sz w:val="22"/>
                <w:szCs w:val="22"/>
              </w:rPr>
            </w:pPr>
            <w:r w:rsidRPr="00065156">
              <w:rPr>
                <w:sz w:val="22"/>
                <w:szCs w:val="22"/>
                <w:lang w:val="en-US"/>
              </w:rPr>
              <w:t>Week 11    Somatotypes.  Computing and analyzing the body. Models of the body composition.</w:t>
            </w:r>
          </w:p>
          <w:p w:rsidR="00666AA6" w:rsidRPr="004E203A" w:rsidRDefault="00666AA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</w:p>
          <w:p w:rsidR="00856D23" w:rsidRDefault="00856D23" w:rsidP="00856D23">
            <w:pPr>
              <w:ind w:left="360"/>
              <w:jc w:val="both"/>
              <w:rPr>
                <w:szCs w:val="20"/>
                <w:lang w:val="en-US"/>
              </w:rPr>
            </w:pPr>
            <w:r w:rsidRPr="00B065C9">
              <w:rPr>
                <w:szCs w:val="20"/>
                <w:lang w:val="en-US"/>
              </w:rPr>
              <w:t>6</w:t>
            </w:r>
            <w:r w:rsidRPr="003C3A4D">
              <w:rPr>
                <w:szCs w:val="20"/>
                <w:vertAlign w:val="superscript"/>
                <w:lang w:val="en-US"/>
              </w:rPr>
              <w:t>th</w:t>
            </w:r>
            <w:r>
              <w:rPr>
                <w:szCs w:val="20"/>
                <w:lang w:val="en-US"/>
              </w:rPr>
              <w:t xml:space="preserve"> week</w:t>
            </w:r>
            <w:r w:rsidRPr="00B065C9">
              <w:rPr>
                <w:szCs w:val="20"/>
                <w:lang w:val="en-US"/>
              </w:rPr>
              <w:t>:</w:t>
            </w:r>
            <w:r>
              <w:rPr>
                <w:szCs w:val="20"/>
                <w:lang w:val="en-US"/>
              </w:rPr>
              <w:t xml:space="preserve"> </w:t>
            </w:r>
            <w:r w:rsidRPr="00B065C9">
              <w:rPr>
                <w:szCs w:val="20"/>
                <w:lang w:val="en-US"/>
              </w:rPr>
              <w:t>Characterization of own skull.</w:t>
            </w:r>
          </w:p>
          <w:p w:rsidR="00856D23" w:rsidRPr="00B065C9" w:rsidRDefault="00856D23" w:rsidP="00856D23">
            <w:pPr>
              <w:ind w:left="360"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7</w:t>
            </w:r>
            <w:r w:rsidRPr="003C3A4D">
              <w:rPr>
                <w:szCs w:val="20"/>
                <w:vertAlign w:val="superscript"/>
                <w:lang w:val="en-US"/>
              </w:rPr>
              <w:t>th</w:t>
            </w:r>
            <w:r>
              <w:rPr>
                <w:szCs w:val="20"/>
                <w:lang w:val="en-US"/>
              </w:rPr>
              <w:t xml:space="preserve"> week: Test from the knowledge of head and skull</w:t>
            </w:r>
          </w:p>
          <w:p w:rsidR="00856D23" w:rsidRPr="004E203A" w:rsidRDefault="00856D23" w:rsidP="00856D23">
            <w:pPr>
              <w:rPr>
                <w:lang w:val="en-GB"/>
              </w:rPr>
            </w:pPr>
            <w:r w:rsidRPr="00B065C9">
              <w:rPr>
                <w:szCs w:val="20"/>
                <w:lang w:val="en-US"/>
              </w:rPr>
              <w:t>12</w:t>
            </w:r>
            <w:r>
              <w:rPr>
                <w:szCs w:val="20"/>
                <w:lang w:val="en-US"/>
              </w:rPr>
              <w:t>th</w:t>
            </w:r>
            <w:r w:rsidRPr="00B065C9"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t>week</w:t>
            </w:r>
            <w:r w:rsidRPr="00B065C9">
              <w:rPr>
                <w:szCs w:val="20"/>
                <w:lang w:val="en-US"/>
              </w:rPr>
              <w:t>: Characterization of own body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Most common questions in the structure of </w:t>
            </w:r>
            <w:r w:rsidR="00C505A4">
              <w:rPr>
                <w:rStyle w:val="Szvegtrzs2Char"/>
                <w:b w:val="0"/>
                <w:lang w:val="en-GB"/>
              </w:rPr>
              <w:t xml:space="preserve">end term </w:t>
            </w:r>
            <w:r w:rsidRPr="004E203A">
              <w:rPr>
                <w:rStyle w:val="Szvegtrzs2Char"/>
                <w:b w:val="0"/>
                <w:lang w:val="en-GB"/>
              </w:rPr>
              <w:t>examination are: describing notions, relations, recognizing figures, analysis</w:t>
            </w:r>
            <w:r w:rsidR="007C0487">
              <w:rPr>
                <w:rStyle w:val="Szvegtrzs2Char"/>
                <w:b w:val="0"/>
                <w:lang w:val="en-GB"/>
              </w:rPr>
              <w:t>, multiple choice questions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856D23" w:rsidRPr="00342C12" w:rsidRDefault="00856D23" w:rsidP="00856D23">
            <w:pPr>
              <w:rPr>
                <w:szCs w:val="20"/>
                <w:lang w:val="en-US"/>
              </w:rPr>
            </w:pPr>
            <w:r w:rsidRPr="00342C12">
              <w:rPr>
                <w:bCs/>
                <w:szCs w:val="20"/>
                <w:lang w:val="en-US"/>
              </w:rPr>
              <w:lastRenderedPageBreak/>
              <w:t>2 home</w:t>
            </w:r>
            <w:r>
              <w:rPr>
                <w:bCs/>
                <w:szCs w:val="20"/>
                <w:lang w:val="en-US"/>
              </w:rPr>
              <w:t xml:space="preserve"> </w:t>
            </w:r>
            <w:r w:rsidRPr="00342C12">
              <w:rPr>
                <w:bCs/>
                <w:szCs w:val="20"/>
                <w:lang w:val="en-US"/>
              </w:rPr>
              <w:t>works (description of own head and own body)</w:t>
            </w:r>
            <w:r>
              <w:rPr>
                <w:bCs/>
                <w:szCs w:val="20"/>
                <w:lang w:val="en-US"/>
              </w:rPr>
              <w:t>, 1</w:t>
            </w:r>
            <w:r w:rsidR="00742B0D">
              <w:rPr>
                <w:bCs/>
                <w:szCs w:val="20"/>
                <w:lang w:val="en-US"/>
              </w:rPr>
              <w:t xml:space="preserve">written </w:t>
            </w:r>
            <w:r>
              <w:rPr>
                <w:bCs/>
                <w:szCs w:val="20"/>
                <w:lang w:val="en-US"/>
              </w:rPr>
              <w:t>test</w:t>
            </w:r>
            <w:r w:rsidR="00742B0D">
              <w:rPr>
                <w:bCs/>
                <w:szCs w:val="20"/>
                <w:lang w:val="en-US"/>
              </w:rPr>
              <w:t xml:space="preserve"> from the 1-6</w:t>
            </w:r>
            <w:r w:rsidR="00742B0D" w:rsidRPr="00742B0D">
              <w:rPr>
                <w:bCs/>
                <w:szCs w:val="20"/>
                <w:vertAlign w:val="superscript"/>
                <w:lang w:val="en-US"/>
              </w:rPr>
              <w:t>th</w:t>
            </w:r>
            <w:r w:rsidR="00742B0D">
              <w:rPr>
                <w:bCs/>
                <w:szCs w:val="20"/>
                <w:lang w:val="en-US"/>
              </w:rPr>
              <w:t xml:space="preserve"> weeks studies</w:t>
            </w:r>
            <w:r w:rsidRPr="00342C12">
              <w:rPr>
                <w:szCs w:val="20"/>
                <w:lang w:val="en-US"/>
              </w:rPr>
              <w:t>.</w:t>
            </w:r>
          </w:p>
          <w:p w:rsidR="00856D23" w:rsidRDefault="00856D23" w:rsidP="00856D23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Acceptable level is at least</w:t>
            </w:r>
            <w:r w:rsidRPr="00B065C9">
              <w:rPr>
                <w:szCs w:val="20"/>
                <w:lang w:val="en-US"/>
              </w:rPr>
              <w:t xml:space="preserve"> 50%</w:t>
            </w:r>
            <w:r>
              <w:rPr>
                <w:szCs w:val="20"/>
                <w:lang w:val="en-US"/>
              </w:rPr>
              <w:t>,</w:t>
            </w:r>
          </w:p>
          <w:p w:rsidR="00856D23" w:rsidRDefault="00856D23" w:rsidP="00856D23">
            <w:pPr>
              <w:rPr>
                <w:szCs w:val="20"/>
                <w:lang w:val="en-US"/>
              </w:rPr>
            </w:pPr>
          </w:p>
          <w:p w:rsidR="00856D23" w:rsidRPr="00B065C9" w:rsidRDefault="00856D23" w:rsidP="00856D23">
            <w:pPr>
              <w:rPr>
                <w:b/>
                <w:bCs/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Written exam in the exam period.</w:t>
            </w:r>
          </w:p>
          <w:p w:rsidR="00856D23" w:rsidRPr="00B065C9" w:rsidRDefault="00856D23" w:rsidP="00856D23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Final score:</w:t>
            </w:r>
            <w:r w:rsidRPr="00B065C9">
              <w:rPr>
                <w:szCs w:val="20"/>
                <w:lang w:val="en-US"/>
              </w:rPr>
              <w:t xml:space="preserve"> 1/3</w:t>
            </w:r>
            <w:r>
              <w:rPr>
                <w:szCs w:val="20"/>
                <w:lang w:val="en-US"/>
              </w:rPr>
              <w:t xml:space="preserve"> from the </w:t>
            </w:r>
            <w:r w:rsidR="00742B0D">
              <w:rPr>
                <w:szCs w:val="20"/>
                <w:lang w:val="en-US"/>
              </w:rPr>
              <w:t xml:space="preserve">score of </w:t>
            </w:r>
            <w:r>
              <w:rPr>
                <w:szCs w:val="20"/>
                <w:lang w:val="en-US"/>
              </w:rPr>
              <w:t>home works</w:t>
            </w:r>
            <w:r w:rsidRPr="00B065C9">
              <w:rPr>
                <w:szCs w:val="20"/>
                <w:lang w:val="en-US"/>
              </w:rPr>
              <w:t xml:space="preserve">, 2/3 </w:t>
            </w:r>
            <w:r>
              <w:rPr>
                <w:szCs w:val="20"/>
                <w:lang w:val="en-US"/>
              </w:rPr>
              <w:t>from the exam score</w:t>
            </w:r>
            <w:r w:rsidRPr="00B065C9">
              <w:rPr>
                <w:szCs w:val="20"/>
                <w:lang w:val="en-US"/>
              </w:rPr>
              <w:t>:</w:t>
            </w:r>
          </w:p>
          <w:p w:rsidR="00856D23" w:rsidRPr="00B065C9" w:rsidRDefault="00856D23" w:rsidP="00856D23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Final marks</w:t>
            </w:r>
            <w:r w:rsidRPr="00B065C9">
              <w:rPr>
                <w:szCs w:val="20"/>
                <w:lang w:val="en-US"/>
              </w:rPr>
              <w:t>:</w:t>
            </w:r>
          </w:p>
          <w:p w:rsidR="00856D23" w:rsidRPr="00B065C9" w:rsidRDefault="00856D23" w:rsidP="00856D23">
            <w:pPr>
              <w:ind w:left="708"/>
              <w:rPr>
                <w:szCs w:val="20"/>
                <w:lang w:val="en-US"/>
              </w:rPr>
            </w:pPr>
            <w:r w:rsidRPr="00B065C9">
              <w:rPr>
                <w:szCs w:val="20"/>
                <w:lang w:val="en-US"/>
              </w:rPr>
              <w:t xml:space="preserve">  0–49% </w:t>
            </w:r>
            <w:r>
              <w:rPr>
                <w:szCs w:val="20"/>
                <w:lang w:val="en-US"/>
              </w:rPr>
              <w:t>not satisfactory</w:t>
            </w:r>
          </w:p>
          <w:p w:rsidR="00856D23" w:rsidRPr="00B065C9" w:rsidRDefault="00856D23" w:rsidP="00856D23">
            <w:pPr>
              <w:ind w:left="708"/>
              <w:rPr>
                <w:szCs w:val="20"/>
                <w:lang w:val="en-US"/>
              </w:rPr>
            </w:pPr>
            <w:r w:rsidRPr="00B065C9">
              <w:rPr>
                <w:szCs w:val="20"/>
                <w:lang w:val="en-US"/>
              </w:rPr>
              <w:t xml:space="preserve">50–64% </w:t>
            </w:r>
            <w:r>
              <w:rPr>
                <w:szCs w:val="20"/>
                <w:lang w:val="en-US"/>
              </w:rPr>
              <w:t>satisfactory</w:t>
            </w:r>
          </w:p>
          <w:p w:rsidR="00856D23" w:rsidRPr="00B065C9" w:rsidRDefault="00856D23" w:rsidP="00856D23">
            <w:pPr>
              <w:ind w:left="708"/>
              <w:rPr>
                <w:szCs w:val="20"/>
                <w:lang w:val="en-US"/>
              </w:rPr>
            </w:pPr>
            <w:r w:rsidRPr="00B065C9">
              <w:rPr>
                <w:szCs w:val="20"/>
                <w:lang w:val="en-US"/>
              </w:rPr>
              <w:t>65–74%</w:t>
            </w:r>
            <w:r>
              <w:rPr>
                <w:szCs w:val="20"/>
                <w:lang w:val="en-US"/>
              </w:rPr>
              <w:t xml:space="preserve"> average</w:t>
            </w:r>
          </w:p>
          <w:p w:rsidR="00856D23" w:rsidRPr="00B065C9" w:rsidRDefault="00856D23" w:rsidP="00856D23">
            <w:pPr>
              <w:ind w:left="708"/>
              <w:rPr>
                <w:szCs w:val="20"/>
                <w:lang w:val="en-US"/>
              </w:rPr>
            </w:pPr>
            <w:r w:rsidRPr="00B065C9">
              <w:rPr>
                <w:szCs w:val="20"/>
                <w:lang w:val="en-US"/>
              </w:rPr>
              <w:t>75–84%</w:t>
            </w:r>
            <w:r>
              <w:rPr>
                <w:szCs w:val="20"/>
                <w:lang w:val="en-US"/>
              </w:rPr>
              <w:t xml:space="preserve"> good</w:t>
            </w:r>
          </w:p>
          <w:p w:rsidR="00856D23" w:rsidRPr="004E203A" w:rsidRDefault="00856D23" w:rsidP="00856D23">
            <w:pPr>
              <w:rPr>
                <w:lang w:val="en-GB"/>
              </w:rPr>
            </w:pPr>
            <w:r w:rsidRPr="00B065C9">
              <w:rPr>
                <w:szCs w:val="20"/>
                <w:lang w:val="en-US"/>
              </w:rPr>
              <w:t xml:space="preserve">              85–100%</w:t>
            </w:r>
            <w:r>
              <w:rPr>
                <w:szCs w:val="20"/>
                <w:lang w:val="en-US"/>
              </w:rPr>
              <w:t xml:space="preserve"> excellent</w:t>
            </w:r>
          </w:p>
          <w:p w:rsidR="00666AA6" w:rsidRPr="004E203A" w:rsidRDefault="00666AA6" w:rsidP="00856D23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BD5AC2" w:rsidRDefault="009A603E" w:rsidP="00BD5AC2">
            <w:r>
              <w:rPr>
                <w:rStyle w:val="reference-text"/>
              </w:rPr>
              <w:t xml:space="preserve">1. </w:t>
            </w:r>
            <w:proofErr w:type="spellStart"/>
            <w:r w:rsidR="00BD5AC2">
              <w:rPr>
                <w:rStyle w:val="reference-text"/>
              </w:rPr>
              <w:t>Jurmain</w:t>
            </w:r>
            <w:proofErr w:type="spellEnd"/>
            <w:r w:rsidR="00BD5AC2">
              <w:rPr>
                <w:rStyle w:val="reference-text"/>
              </w:rPr>
              <w:t xml:space="preserve">, R, et </w:t>
            </w:r>
            <w:proofErr w:type="spellStart"/>
            <w:r w:rsidR="00BD5AC2">
              <w:rPr>
                <w:rStyle w:val="reference-text"/>
              </w:rPr>
              <w:t>al</w:t>
            </w:r>
            <w:proofErr w:type="spellEnd"/>
            <w:r w:rsidR="00BD5AC2">
              <w:rPr>
                <w:rStyle w:val="reference-text"/>
              </w:rPr>
              <w:t xml:space="preserve"> (2013). </w:t>
            </w:r>
            <w:proofErr w:type="spellStart"/>
            <w:r w:rsidR="00BD5AC2">
              <w:rPr>
                <w:rStyle w:val="reference-text"/>
              </w:rPr>
              <w:t>Introduction</w:t>
            </w:r>
            <w:proofErr w:type="spellEnd"/>
            <w:r w:rsidR="00BD5AC2">
              <w:rPr>
                <w:rStyle w:val="reference-text"/>
              </w:rPr>
              <w:t xml:space="preserve"> </w:t>
            </w:r>
            <w:proofErr w:type="spellStart"/>
            <w:r w:rsidR="00BD5AC2">
              <w:rPr>
                <w:rStyle w:val="reference-text"/>
              </w:rPr>
              <w:t>to</w:t>
            </w:r>
            <w:proofErr w:type="spellEnd"/>
            <w:r w:rsidR="00BD5AC2">
              <w:rPr>
                <w:rStyle w:val="reference-text"/>
              </w:rPr>
              <w:t xml:space="preserve"> </w:t>
            </w:r>
            <w:proofErr w:type="spellStart"/>
            <w:r w:rsidR="00BD5AC2">
              <w:rPr>
                <w:rStyle w:val="reference-text"/>
              </w:rPr>
              <w:t>Physical</w:t>
            </w:r>
            <w:proofErr w:type="spellEnd"/>
            <w:r w:rsidR="00BD5AC2">
              <w:rPr>
                <w:rStyle w:val="reference-text"/>
              </w:rPr>
              <w:t xml:space="preserve"> </w:t>
            </w:r>
            <w:proofErr w:type="spellStart"/>
            <w:r w:rsidR="00BD5AC2">
              <w:rPr>
                <w:rStyle w:val="reference-text"/>
              </w:rPr>
              <w:t>Anthropology</w:t>
            </w:r>
            <w:proofErr w:type="spellEnd"/>
            <w:r w:rsidR="00BD5AC2">
              <w:rPr>
                <w:rStyle w:val="reference-text"/>
              </w:rPr>
              <w:t xml:space="preserve">. </w:t>
            </w:r>
            <w:proofErr w:type="spellStart"/>
            <w:r w:rsidR="00BD5AC2">
              <w:rPr>
                <w:rStyle w:val="reference-text"/>
              </w:rPr>
              <w:t>Belmont</w:t>
            </w:r>
            <w:proofErr w:type="spellEnd"/>
            <w:r w:rsidR="00BD5AC2">
              <w:rPr>
                <w:rStyle w:val="reference-text"/>
              </w:rPr>
              <w:t xml:space="preserve">, CA: </w:t>
            </w:r>
            <w:proofErr w:type="spellStart"/>
            <w:r w:rsidR="00BD5AC2">
              <w:rPr>
                <w:rStyle w:val="reference-text"/>
              </w:rPr>
              <w:t>Cengage</w:t>
            </w:r>
            <w:proofErr w:type="spellEnd"/>
            <w:r w:rsidR="00BD5AC2">
              <w:rPr>
                <w:rStyle w:val="reference-text"/>
              </w:rPr>
              <w:t xml:space="preserve"> </w:t>
            </w:r>
            <w:proofErr w:type="spellStart"/>
            <w:r w:rsidR="00BD5AC2">
              <w:rPr>
                <w:rStyle w:val="reference-text"/>
              </w:rPr>
              <w:t>Learning</w:t>
            </w:r>
            <w:proofErr w:type="spellEnd"/>
          </w:p>
          <w:p w:rsidR="00BD5AC2" w:rsidRDefault="009A603E" w:rsidP="00BD5AC2">
            <w:r>
              <w:t xml:space="preserve">2. </w:t>
            </w:r>
            <w:proofErr w:type="spellStart"/>
            <w:r w:rsidR="00BD5AC2">
              <w:t>Mader</w:t>
            </w:r>
            <w:proofErr w:type="spellEnd"/>
            <w:r w:rsidR="00BD5AC2">
              <w:t>, S</w:t>
            </w:r>
            <w:proofErr w:type="gramStart"/>
            <w:r w:rsidR="00BD5AC2">
              <w:t>.S</w:t>
            </w:r>
            <w:proofErr w:type="gramEnd"/>
            <w:r w:rsidR="00BD5AC2">
              <w:t xml:space="preserve">. (1995): Human </w:t>
            </w:r>
            <w:proofErr w:type="spellStart"/>
            <w:r w:rsidR="00BD5AC2">
              <w:t>Biology</w:t>
            </w:r>
            <w:proofErr w:type="spellEnd"/>
            <w:r w:rsidR="00BD5AC2">
              <w:t xml:space="preserve">. </w:t>
            </w:r>
            <w:proofErr w:type="spellStart"/>
            <w:r w:rsidR="00BD5AC2">
              <w:t>Wm</w:t>
            </w:r>
            <w:proofErr w:type="spellEnd"/>
            <w:r w:rsidR="00BD5AC2">
              <w:t xml:space="preserve">. C. Brown </w:t>
            </w:r>
            <w:proofErr w:type="spellStart"/>
            <w:r w:rsidR="00BD5AC2">
              <w:t>publishers</w:t>
            </w:r>
            <w:proofErr w:type="spellEnd"/>
            <w:r w:rsidR="00BD5AC2">
              <w:t>, USA</w:t>
            </w:r>
          </w:p>
          <w:p w:rsidR="00BD5AC2" w:rsidRPr="00BD5AC2" w:rsidRDefault="009A603E" w:rsidP="00BD5AC2">
            <w:pPr>
              <w:autoSpaceDE/>
              <w:rPr>
                <w:rStyle w:val="reference-text"/>
                <w:lang w:val="en-GB"/>
              </w:rPr>
            </w:pPr>
            <w:r>
              <w:rPr>
                <w:rStyle w:val="reference-text"/>
              </w:rPr>
              <w:t xml:space="preserve">3. </w:t>
            </w:r>
            <w:proofErr w:type="spellStart"/>
            <w:r w:rsidR="00BD5AC2">
              <w:rPr>
                <w:rStyle w:val="reference-text"/>
              </w:rPr>
              <w:t>Marks</w:t>
            </w:r>
            <w:proofErr w:type="spellEnd"/>
            <w:r w:rsidR="00BD5AC2">
              <w:rPr>
                <w:rStyle w:val="reference-text"/>
              </w:rPr>
              <w:t xml:space="preserve">, J. (1995) </w:t>
            </w:r>
            <w:r w:rsidR="00BD5AC2">
              <w:rPr>
                <w:rStyle w:val="reference-text"/>
                <w:i/>
                <w:iCs/>
              </w:rPr>
              <w:t xml:space="preserve">Human </w:t>
            </w:r>
            <w:proofErr w:type="spellStart"/>
            <w:r w:rsidR="00BD5AC2">
              <w:rPr>
                <w:rStyle w:val="reference-text"/>
                <w:i/>
                <w:iCs/>
              </w:rPr>
              <w:t>Biodiversity</w:t>
            </w:r>
            <w:proofErr w:type="spellEnd"/>
            <w:r w:rsidR="00BD5AC2">
              <w:rPr>
                <w:rStyle w:val="reference-text"/>
                <w:i/>
                <w:iCs/>
              </w:rPr>
              <w:t xml:space="preserve">: </w:t>
            </w:r>
            <w:proofErr w:type="spellStart"/>
            <w:r w:rsidR="00BD5AC2">
              <w:rPr>
                <w:rStyle w:val="reference-text"/>
                <w:i/>
                <w:iCs/>
              </w:rPr>
              <w:t>Genes</w:t>
            </w:r>
            <w:proofErr w:type="spellEnd"/>
            <w:r w:rsidR="00BD5AC2">
              <w:rPr>
                <w:rStyle w:val="reference-text"/>
                <w:i/>
                <w:iCs/>
              </w:rPr>
              <w:t xml:space="preserve">, Race, and </w:t>
            </w:r>
            <w:proofErr w:type="spellStart"/>
            <w:r w:rsidR="00BD5AC2">
              <w:rPr>
                <w:rStyle w:val="reference-text"/>
                <w:i/>
                <w:iCs/>
              </w:rPr>
              <w:t>History</w:t>
            </w:r>
            <w:proofErr w:type="spellEnd"/>
            <w:r w:rsidR="00BD5AC2">
              <w:rPr>
                <w:rStyle w:val="reference-text"/>
              </w:rPr>
              <w:t xml:space="preserve">. New York: </w:t>
            </w:r>
            <w:proofErr w:type="spellStart"/>
            <w:r w:rsidR="00BD5AC2">
              <w:rPr>
                <w:rStyle w:val="reference-text"/>
              </w:rPr>
              <w:t>Aldine</w:t>
            </w:r>
            <w:proofErr w:type="spellEnd"/>
            <w:r w:rsidR="00BD5AC2">
              <w:rPr>
                <w:rStyle w:val="reference-text"/>
              </w:rPr>
              <w:t xml:space="preserve"> de </w:t>
            </w:r>
            <w:proofErr w:type="spellStart"/>
            <w:r w:rsidR="00BD5AC2">
              <w:rPr>
                <w:rStyle w:val="reference-text"/>
              </w:rPr>
              <w:t>Gruyter</w:t>
            </w:r>
            <w:proofErr w:type="spellEnd"/>
            <w:r w:rsidR="00BD5AC2">
              <w:rPr>
                <w:rStyle w:val="reference-text"/>
              </w:rPr>
              <w:t>.</w:t>
            </w:r>
          </w:p>
          <w:p w:rsidR="00666AA6" w:rsidRPr="004E203A" w:rsidRDefault="00666AA6" w:rsidP="00BD5AC2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666AA6" w:rsidRPr="009A603E" w:rsidRDefault="009A603E" w:rsidP="009A603E">
            <w:r>
              <w:t>1.</w:t>
            </w:r>
            <w:bookmarkStart w:id="3" w:name="_GoBack"/>
            <w:bookmarkEnd w:id="3"/>
            <w:r w:rsidR="004E203A" w:rsidRPr="009A603E">
              <w:t>An electronic textbook is available from the lecturer.</w:t>
            </w:r>
          </w:p>
          <w:p w:rsidR="007C0487" w:rsidRPr="004E203A" w:rsidRDefault="007C0487" w:rsidP="00BD5AC2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BD5AC2" w:rsidP="00BD5AC2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9 May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BD5AC2">
              <w:rPr>
                <w:szCs w:val="20"/>
                <w:lang w:val="en-GB"/>
              </w:rPr>
              <w:t>Márta</w:t>
            </w:r>
            <w:proofErr w:type="spellEnd"/>
            <w:r w:rsidR="00BD5AC2">
              <w:rPr>
                <w:szCs w:val="20"/>
                <w:lang w:val="en-GB"/>
              </w:rPr>
              <w:t xml:space="preserve"> WILHELM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AC2" w:rsidRDefault="007C0487" w:rsidP="00BD5AC2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BD5AC2">
              <w:rPr>
                <w:szCs w:val="20"/>
                <w:lang w:val="en-GB"/>
              </w:rPr>
              <w:t>Márk</w:t>
            </w:r>
            <w:proofErr w:type="spellEnd"/>
            <w:r w:rsidR="00BD5AC2">
              <w:rPr>
                <w:szCs w:val="20"/>
                <w:lang w:val="en-GB"/>
              </w:rPr>
              <w:t xml:space="preserve"> </w:t>
            </w:r>
            <w:proofErr w:type="spellStart"/>
            <w:r w:rsidR="00BD5AC2">
              <w:rPr>
                <w:szCs w:val="20"/>
                <w:lang w:val="en-GB"/>
              </w:rPr>
              <w:t>Váczi</w:t>
            </w:r>
            <w:proofErr w:type="spellEnd"/>
          </w:p>
          <w:p w:rsidR="00666AA6" w:rsidRPr="004E203A" w:rsidRDefault="007C0487" w:rsidP="00BD5AC2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C47" w:rsidRDefault="00EB3C47">
      <w:r>
        <w:separator/>
      </w:r>
    </w:p>
  </w:endnote>
  <w:endnote w:type="continuationSeparator" w:id="0">
    <w:p w:rsidR="00EB3C47" w:rsidRDefault="00EB3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C47" w:rsidRDefault="00EB3C47">
      <w:r>
        <w:separator/>
      </w:r>
    </w:p>
  </w:footnote>
  <w:footnote w:type="continuationSeparator" w:id="0">
    <w:p w:rsidR="00EB3C47" w:rsidRDefault="00EB3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9A603E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08931F01"/>
    <w:multiLevelType w:val="singleLevel"/>
    <w:tmpl w:val="4B42784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B6E25E7"/>
    <w:multiLevelType w:val="hybridMultilevel"/>
    <w:tmpl w:val="87126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65156"/>
    <w:rsid w:val="00077440"/>
    <w:rsid w:val="000A7B4B"/>
    <w:rsid w:val="000C56F2"/>
    <w:rsid w:val="001154D6"/>
    <w:rsid w:val="002B022E"/>
    <w:rsid w:val="004E203A"/>
    <w:rsid w:val="00580334"/>
    <w:rsid w:val="00666AA6"/>
    <w:rsid w:val="006843B5"/>
    <w:rsid w:val="006965B3"/>
    <w:rsid w:val="00742B0D"/>
    <w:rsid w:val="007C0487"/>
    <w:rsid w:val="007D6A24"/>
    <w:rsid w:val="00856D23"/>
    <w:rsid w:val="00956E58"/>
    <w:rsid w:val="00962AF4"/>
    <w:rsid w:val="009A603E"/>
    <w:rsid w:val="00A2542F"/>
    <w:rsid w:val="00A54C78"/>
    <w:rsid w:val="00BD5AC2"/>
    <w:rsid w:val="00C505A4"/>
    <w:rsid w:val="00E26A17"/>
    <w:rsid w:val="00EB3C47"/>
    <w:rsid w:val="00ED5E58"/>
    <w:rsid w:val="00F3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uiPriority w:val="99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0C56F2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0C56F2"/>
    <w:rPr>
      <w:szCs w:val="24"/>
      <w:lang w:eastAsia="zh-CN"/>
    </w:rPr>
  </w:style>
  <w:style w:type="paragraph" w:styleId="Szvegtrzsbehzssal">
    <w:name w:val="Body Text Indent"/>
    <w:basedOn w:val="Norml"/>
    <w:link w:val="SzvegtrzsbehzssalChar"/>
    <w:rsid w:val="00077440"/>
    <w:pPr>
      <w:suppressAutoHyphens w:val="0"/>
      <w:autoSpaceDN w:val="0"/>
      <w:spacing w:after="120"/>
      <w:ind w:left="283"/>
    </w:pPr>
    <w:rPr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077440"/>
    <w:rPr>
      <w:szCs w:val="24"/>
      <w:lang w:eastAsia="en-US"/>
    </w:rPr>
  </w:style>
  <w:style w:type="character" w:customStyle="1" w:styleId="reference-text">
    <w:name w:val="reference-text"/>
    <w:rsid w:val="00BD5A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uiPriority w:val="99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0C56F2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0C56F2"/>
    <w:rPr>
      <w:szCs w:val="24"/>
      <w:lang w:eastAsia="zh-CN"/>
    </w:rPr>
  </w:style>
  <w:style w:type="paragraph" w:styleId="Szvegtrzsbehzssal">
    <w:name w:val="Body Text Indent"/>
    <w:basedOn w:val="Norml"/>
    <w:link w:val="SzvegtrzsbehzssalChar"/>
    <w:rsid w:val="00077440"/>
    <w:pPr>
      <w:suppressAutoHyphens w:val="0"/>
      <w:autoSpaceDN w:val="0"/>
      <w:spacing w:after="120"/>
      <w:ind w:left="283"/>
    </w:pPr>
    <w:rPr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077440"/>
    <w:rPr>
      <w:szCs w:val="24"/>
      <w:lang w:eastAsia="en-US"/>
    </w:rPr>
  </w:style>
  <w:style w:type="character" w:customStyle="1" w:styleId="reference-text">
    <w:name w:val="reference-text"/>
    <w:rsid w:val="00BD5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2017-05-10T09:58:00Z</dcterms:created>
  <dcterms:modified xsi:type="dcterms:W3CDTF">2017-05-10T09:58:00Z</dcterms:modified>
</cp:coreProperties>
</file>