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Transport Geography and Planning</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lecture</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i w:val="0"/>
                <w:smallCaps w:val="0"/>
                <w:strike w:val="0"/>
                <w:color w:val="000000"/>
                <w:sz w:val="20"/>
                <w:szCs w:val="20"/>
                <w:u w:val="none"/>
                <w:shd w:fill="auto" w:val="clear"/>
                <w:vertAlign w:val="baseline"/>
                <w:rtl w:val="0"/>
              </w:rPr>
              <w:t xml:space="preserve">26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pPr>
            <w:r w:rsidDel="00000000" w:rsidR="00000000" w:rsidRPr="00000000">
              <w:rPr>
                <w:rtl w:val="0"/>
              </w:rPr>
              <w:t xml:space="preserve">Gábor PIRISI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 Human Geography and Urban Studies)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1">
            <w:pPr>
              <w:pageBreakBefore w:val="0"/>
              <w:rPr>
                <w:rFonts w:ascii="Old Standard TT" w:cs="Old Standard TT" w:eastAsia="Old Standard TT" w:hAnsi="Old Standard TT"/>
                <w:i w:val="1"/>
              </w:rPr>
            </w:pPr>
            <w:r w:rsidDel="00000000" w:rsidR="00000000" w:rsidRPr="00000000">
              <w:rPr>
                <w:rFonts w:ascii="Calibri" w:cs="Calibri" w:eastAsia="Calibri" w:hAnsi="Calibri"/>
                <w:i w:val="1"/>
                <w:rtl w:val="0"/>
              </w:rPr>
              <w:t xml:space="preserve">The aim of this course is to expand the students’ human geographical knowledge into the direction to the topic of the flows in geographical space. The course focuses mainly to the general questions, concepts and connections of transportation geography. With successfully fulfilling this course, students will be able to the analyse and evaluate of transportation and communication networks, get knowledge about the different social and economic impact of the different types and branches of transportation.</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r w:rsidDel="00000000" w:rsidR="00000000" w:rsidRPr="00000000">
              <w:rPr>
                <w:rtl w:val="0"/>
              </w:rPr>
            </w:r>
          </w:p>
          <w:p w:rsidR="00000000" w:rsidDel="00000000" w:rsidP="00000000" w:rsidRDefault="00000000" w:rsidRPr="00000000" w14:paraId="00000047">
            <w:pPr>
              <w:pageBreakBefore w:val="0"/>
              <w:tabs>
                <w:tab w:val="left" w:pos="1276"/>
              </w:tabs>
              <w:spacing w:line="276" w:lineRule="auto"/>
              <w:rPr/>
            </w:pPr>
            <w:r w:rsidDel="00000000" w:rsidR="00000000" w:rsidRPr="00000000">
              <w:rPr>
                <w:rtl w:val="0"/>
              </w:rPr>
              <w:t xml:space="preserve">Week 1</w:t>
            </w:r>
            <w:r w:rsidDel="00000000" w:rsidR="00000000" w:rsidRPr="00000000">
              <w:rPr>
                <w:sz w:val="14"/>
                <w:szCs w:val="14"/>
                <w:rtl w:val="0"/>
              </w:rPr>
              <w:t xml:space="preserve">                  </w:t>
            </w:r>
            <w:r w:rsidDel="00000000" w:rsidR="00000000" w:rsidRPr="00000000">
              <w:rPr>
                <w:rtl w:val="0"/>
              </w:rPr>
              <w:t xml:space="preserve">The system of communication and transportation inside the geography.</w:t>
            </w:r>
          </w:p>
          <w:p w:rsidR="00000000" w:rsidDel="00000000" w:rsidP="00000000" w:rsidRDefault="00000000" w:rsidRPr="00000000" w14:paraId="00000048">
            <w:pPr>
              <w:pageBreakBefore w:val="0"/>
              <w:tabs>
                <w:tab w:val="left" w:pos="1276"/>
              </w:tabs>
              <w:spacing w:line="276" w:lineRule="auto"/>
              <w:rPr/>
            </w:pPr>
            <w:r w:rsidDel="00000000" w:rsidR="00000000" w:rsidRPr="00000000">
              <w:rPr>
                <w:rtl w:val="0"/>
              </w:rPr>
              <w:t xml:space="preserve">Week 2</w:t>
            </w:r>
            <w:r w:rsidDel="00000000" w:rsidR="00000000" w:rsidRPr="00000000">
              <w:rPr>
                <w:sz w:val="14"/>
                <w:szCs w:val="14"/>
                <w:rtl w:val="0"/>
              </w:rPr>
              <w:t xml:space="preserve">                  </w:t>
            </w:r>
            <w:r w:rsidDel="00000000" w:rsidR="00000000" w:rsidRPr="00000000">
              <w:rPr>
                <w:rtl w:val="0"/>
              </w:rPr>
              <w:t xml:space="preserve">The demand in the transport market. Causes and principles of transport. Transformation of demand by time, the shift of modal change.</w:t>
            </w:r>
          </w:p>
          <w:p w:rsidR="00000000" w:rsidDel="00000000" w:rsidP="00000000" w:rsidRDefault="00000000" w:rsidRPr="00000000" w14:paraId="00000049">
            <w:pPr>
              <w:pageBreakBefore w:val="0"/>
              <w:tabs>
                <w:tab w:val="left" w:pos="1276"/>
              </w:tabs>
              <w:spacing w:line="276" w:lineRule="auto"/>
              <w:rPr/>
            </w:pPr>
            <w:r w:rsidDel="00000000" w:rsidR="00000000" w:rsidRPr="00000000">
              <w:rPr>
                <w:rtl w:val="0"/>
              </w:rPr>
              <w:t xml:space="preserve">Week 3</w:t>
            </w:r>
            <w:r w:rsidDel="00000000" w:rsidR="00000000" w:rsidRPr="00000000">
              <w:rPr>
                <w:sz w:val="14"/>
                <w:szCs w:val="14"/>
                <w:rtl w:val="0"/>
              </w:rPr>
              <w:t xml:space="preserve">                  </w:t>
            </w:r>
            <w:r w:rsidDel="00000000" w:rsidR="00000000" w:rsidRPr="00000000">
              <w:rPr>
                <w:rtl w:val="0"/>
              </w:rPr>
              <w:t xml:space="preserve">The supply side of the communication system. The technological evolution and the transformation of networks.</w:t>
            </w:r>
          </w:p>
          <w:p w:rsidR="00000000" w:rsidDel="00000000" w:rsidP="00000000" w:rsidRDefault="00000000" w:rsidRPr="00000000" w14:paraId="0000004A">
            <w:pPr>
              <w:pageBreakBefore w:val="0"/>
              <w:tabs>
                <w:tab w:val="left" w:pos="1276"/>
              </w:tabs>
              <w:spacing w:line="276" w:lineRule="auto"/>
              <w:rPr/>
            </w:pPr>
            <w:r w:rsidDel="00000000" w:rsidR="00000000" w:rsidRPr="00000000">
              <w:rPr>
                <w:rtl w:val="0"/>
              </w:rPr>
              <w:t xml:space="preserve">Week 4</w:t>
            </w:r>
            <w:r w:rsidDel="00000000" w:rsidR="00000000" w:rsidRPr="00000000">
              <w:rPr>
                <w:sz w:val="14"/>
                <w:szCs w:val="14"/>
                <w:rtl w:val="0"/>
              </w:rPr>
              <w:t xml:space="preserve">                  </w:t>
            </w:r>
            <w:r w:rsidDel="00000000" w:rsidR="00000000" w:rsidRPr="00000000">
              <w:rPr>
                <w:rtl w:val="0"/>
              </w:rPr>
              <w:t xml:space="preserve">Base innovations in transportation. The connection between infrastructure and services.</w:t>
            </w:r>
          </w:p>
          <w:p w:rsidR="00000000" w:rsidDel="00000000" w:rsidP="00000000" w:rsidRDefault="00000000" w:rsidRPr="00000000" w14:paraId="0000004B">
            <w:pPr>
              <w:pageBreakBefore w:val="0"/>
              <w:tabs>
                <w:tab w:val="left" w:pos="1276"/>
              </w:tabs>
              <w:spacing w:line="276" w:lineRule="auto"/>
              <w:rPr/>
            </w:pPr>
            <w:r w:rsidDel="00000000" w:rsidR="00000000" w:rsidRPr="00000000">
              <w:rPr>
                <w:rtl w:val="0"/>
              </w:rPr>
              <w:t xml:space="preserve">Week 5</w:t>
            </w:r>
            <w:r w:rsidDel="00000000" w:rsidR="00000000" w:rsidRPr="00000000">
              <w:rPr>
                <w:sz w:val="14"/>
                <w:szCs w:val="14"/>
                <w:rtl w:val="0"/>
              </w:rPr>
              <w:t xml:space="preserve">                  </w:t>
            </w:r>
            <w:r w:rsidDel="00000000" w:rsidR="00000000" w:rsidRPr="00000000">
              <w:rPr>
                <w:rtl w:val="0"/>
              </w:rPr>
              <w:t xml:space="preserve">The geographical position and its role in the configuration of transport networks. Primary, secondary and tertiary points in networks. The main topological forms of transport network and their evaluation.</w:t>
            </w:r>
          </w:p>
          <w:p w:rsidR="00000000" w:rsidDel="00000000" w:rsidP="00000000" w:rsidRDefault="00000000" w:rsidRPr="00000000" w14:paraId="0000004C">
            <w:pPr>
              <w:pageBreakBefore w:val="0"/>
              <w:tabs>
                <w:tab w:val="left" w:pos="1276"/>
              </w:tabs>
              <w:spacing w:line="276" w:lineRule="auto"/>
              <w:rPr/>
            </w:pPr>
            <w:r w:rsidDel="00000000" w:rsidR="00000000" w:rsidRPr="00000000">
              <w:rPr>
                <w:rtl w:val="0"/>
              </w:rPr>
              <w:t xml:space="preserve">Week 6</w:t>
            </w:r>
            <w:r w:rsidDel="00000000" w:rsidR="00000000" w:rsidRPr="00000000">
              <w:rPr>
                <w:sz w:val="14"/>
                <w:szCs w:val="14"/>
                <w:rtl w:val="0"/>
              </w:rPr>
              <w:t xml:space="preserve">                  </w:t>
            </w:r>
            <w:r w:rsidDel="00000000" w:rsidR="00000000" w:rsidRPr="00000000">
              <w:rPr>
                <w:rtl w:val="0"/>
              </w:rPr>
              <w:t xml:space="preserve">The interdependence of transportation and economy.</w:t>
            </w:r>
          </w:p>
          <w:p w:rsidR="00000000" w:rsidDel="00000000" w:rsidP="00000000" w:rsidRDefault="00000000" w:rsidRPr="00000000" w14:paraId="0000004D">
            <w:pPr>
              <w:pageBreakBefore w:val="0"/>
              <w:tabs>
                <w:tab w:val="left" w:pos="1276"/>
              </w:tabs>
              <w:spacing w:line="276" w:lineRule="auto"/>
              <w:rPr/>
            </w:pPr>
            <w:r w:rsidDel="00000000" w:rsidR="00000000" w:rsidRPr="00000000">
              <w:rPr>
                <w:rtl w:val="0"/>
              </w:rPr>
              <w:t xml:space="preserve">Week 7</w:t>
            </w:r>
            <w:r w:rsidDel="00000000" w:rsidR="00000000" w:rsidRPr="00000000">
              <w:rPr>
                <w:sz w:val="14"/>
                <w:szCs w:val="14"/>
                <w:rtl w:val="0"/>
              </w:rPr>
              <w:t xml:space="preserve">                  </w:t>
            </w:r>
            <w:r w:rsidDel="00000000" w:rsidR="00000000" w:rsidRPr="00000000">
              <w:rPr>
                <w:rtl w:val="0"/>
              </w:rPr>
              <w:t xml:space="preserve">The infrastructure development as tool of regional planning: efforts and contradictions.</w:t>
            </w:r>
          </w:p>
          <w:p w:rsidR="00000000" w:rsidDel="00000000" w:rsidP="00000000" w:rsidRDefault="00000000" w:rsidRPr="00000000" w14:paraId="0000004E">
            <w:pPr>
              <w:pageBreakBefore w:val="0"/>
              <w:tabs>
                <w:tab w:val="left" w:pos="1276"/>
              </w:tabs>
              <w:spacing w:line="276" w:lineRule="auto"/>
              <w:rPr/>
            </w:pPr>
            <w:r w:rsidDel="00000000" w:rsidR="00000000" w:rsidRPr="00000000">
              <w:rPr>
                <w:rtl w:val="0"/>
              </w:rPr>
              <w:t xml:space="preserve">Week 8</w:t>
            </w:r>
            <w:r w:rsidDel="00000000" w:rsidR="00000000" w:rsidRPr="00000000">
              <w:rPr>
                <w:sz w:val="14"/>
                <w:szCs w:val="14"/>
                <w:rtl w:val="0"/>
              </w:rPr>
              <w:t xml:space="preserve">                  </w:t>
            </w:r>
            <w:r w:rsidDel="00000000" w:rsidR="00000000" w:rsidRPr="00000000">
              <w:rPr>
                <w:rtl w:val="0"/>
              </w:rPr>
              <w:t xml:space="preserve">Transportation and environment. The trap of mobility, the role of external cost. Towards to a more environmental-friendly transportation-system.</w:t>
            </w:r>
          </w:p>
          <w:p w:rsidR="00000000" w:rsidDel="00000000" w:rsidP="00000000" w:rsidRDefault="00000000" w:rsidRPr="00000000" w14:paraId="0000004F">
            <w:pPr>
              <w:pageBreakBefore w:val="0"/>
              <w:tabs>
                <w:tab w:val="left" w:pos="1276"/>
              </w:tabs>
              <w:spacing w:line="276" w:lineRule="auto"/>
              <w:rPr/>
            </w:pPr>
            <w:r w:rsidDel="00000000" w:rsidR="00000000" w:rsidRPr="00000000">
              <w:rPr>
                <w:rtl w:val="0"/>
              </w:rPr>
              <w:t xml:space="preserve">Week 9</w:t>
            </w:r>
            <w:r w:rsidDel="00000000" w:rsidR="00000000" w:rsidRPr="00000000">
              <w:rPr>
                <w:sz w:val="14"/>
                <w:szCs w:val="14"/>
                <w:rtl w:val="0"/>
              </w:rPr>
              <w:t xml:space="preserve">                  </w:t>
            </w:r>
            <w:r w:rsidDel="00000000" w:rsidR="00000000" w:rsidRPr="00000000">
              <w:rPr>
                <w:rtl w:val="0"/>
              </w:rPr>
              <w:t xml:space="preserve">Some specific problems of railway transport in Europe and in Hungary.</w:t>
            </w:r>
          </w:p>
          <w:p w:rsidR="00000000" w:rsidDel="00000000" w:rsidP="00000000" w:rsidRDefault="00000000" w:rsidRPr="00000000" w14:paraId="00000050">
            <w:pPr>
              <w:pageBreakBefore w:val="0"/>
              <w:tabs>
                <w:tab w:val="left" w:pos="1276"/>
              </w:tabs>
              <w:spacing w:line="276" w:lineRule="auto"/>
              <w:rPr/>
            </w:pPr>
            <w:r w:rsidDel="00000000" w:rsidR="00000000" w:rsidRPr="00000000">
              <w:rPr>
                <w:rtl w:val="0"/>
              </w:rPr>
              <w:t xml:space="preserve">Week 10</w:t>
            </w:r>
            <w:r w:rsidDel="00000000" w:rsidR="00000000" w:rsidRPr="00000000">
              <w:rPr>
                <w:sz w:val="14"/>
                <w:szCs w:val="14"/>
                <w:rtl w:val="0"/>
              </w:rPr>
              <w:t xml:space="preserve">               </w:t>
            </w:r>
            <w:r w:rsidDel="00000000" w:rsidR="00000000" w:rsidRPr="00000000">
              <w:rPr>
                <w:rtl w:val="0"/>
              </w:rPr>
              <w:t xml:space="preserve">Some specific problems of the global air traffic.</w:t>
            </w:r>
          </w:p>
          <w:p w:rsidR="00000000" w:rsidDel="00000000" w:rsidP="00000000" w:rsidRDefault="00000000" w:rsidRPr="00000000" w14:paraId="00000051">
            <w:pPr>
              <w:pageBreakBefore w:val="0"/>
              <w:tabs>
                <w:tab w:val="left" w:pos="1276"/>
              </w:tabs>
              <w:spacing w:line="276" w:lineRule="auto"/>
              <w:rPr/>
            </w:pPr>
            <w:r w:rsidDel="00000000" w:rsidR="00000000" w:rsidRPr="00000000">
              <w:rPr>
                <w:rtl w:val="0"/>
              </w:rPr>
              <w:t xml:space="preserve">Week 11</w:t>
            </w:r>
            <w:r w:rsidDel="00000000" w:rsidR="00000000" w:rsidRPr="00000000">
              <w:rPr>
                <w:sz w:val="14"/>
                <w:szCs w:val="14"/>
                <w:rtl w:val="0"/>
              </w:rPr>
              <w:t xml:space="preserve">               </w:t>
            </w:r>
            <w:r w:rsidDel="00000000" w:rsidR="00000000" w:rsidRPr="00000000">
              <w:rPr>
                <w:rtl w:val="0"/>
              </w:rPr>
              <w:t xml:space="preserve">Some specific problems of inland- and sea navigation.</w:t>
            </w:r>
          </w:p>
          <w:p w:rsidR="00000000" w:rsidDel="00000000" w:rsidP="00000000" w:rsidRDefault="00000000" w:rsidRPr="00000000" w14:paraId="00000052">
            <w:pPr>
              <w:pageBreakBefore w:val="0"/>
              <w:tabs>
                <w:tab w:val="left" w:pos="1276"/>
              </w:tabs>
              <w:spacing w:line="276" w:lineRule="auto"/>
              <w:rPr/>
            </w:pPr>
            <w:r w:rsidDel="00000000" w:rsidR="00000000" w:rsidRPr="00000000">
              <w:rPr>
                <w:rtl w:val="0"/>
              </w:rPr>
              <w:t xml:space="preserve">Week 12</w:t>
            </w:r>
            <w:r w:rsidDel="00000000" w:rsidR="00000000" w:rsidRPr="00000000">
              <w:rPr>
                <w:sz w:val="14"/>
                <w:szCs w:val="14"/>
                <w:rtl w:val="0"/>
              </w:rPr>
              <w:t xml:space="preserve">               </w:t>
            </w:r>
            <w:r w:rsidDel="00000000" w:rsidR="00000000" w:rsidRPr="00000000">
              <w:rPr>
                <w:rtl w:val="0"/>
              </w:rPr>
              <w:t xml:space="preserve">Transport policies in the European Union and in Hungary: scopes and tools.</w:t>
            </w:r>
          </w:p>
          <w:p w:rsidR="00000000" w:rsidDel="00000000" w:rsidP="00000000" w:rsidRDefault="00000000" w:rsidRPr="00000000" w14:paraId="00000053">
            <w:pPr>
              <w:pageBreakBefore w:val="0"/>
              <w:tabs>
                <w:tab w:val="left" w:pos="1417.0000000000002"/>
              </w:tabs>
              <w:spacing w:line="276" w:lineRule="auto"/>
              <w:rPr/>
            </w:pPr>
            <w:r w:rsidDel="00000000" w:rsidR="00000000" w:rsidRPr="00000000">
              <w:rPr>
                <w:rtl w:val="0"/>
              </w:rPr>
              <w:t xml:space="preserve">Week 13           </w:t>
            </w:r>
            <w:r w:rsidDel="00000000" w:rsidR="00000000" w:rsidRPr="00000000">
              <w:rPr>
                <w:rtl w:val="0"/>
              </w:rPr>
              <w:t xml:space="preserve">The transport infrastructure development as a tool a regional development: efforts, economic benefits and question marks. Integrated planning in regional and metropolitan transport systems</w:t>
            </w:r>
            <w:r w:rsidDel="00000000" w:rsidR="00000000" w:rsidRPr="00000000">
              <w:rPr>
                <w:rFonts w:ascii="Calibri" w:cs="Calibri" w:eastAsia="Calibri" w:hAnsi="Calibri"/>
                <w:rtl w:val="0"/>
              </w:rPr>
              <w:t xml:space="preserve">.</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8">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none</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E">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5F">
            <w:pPr>
              <w:pageBreakBefore w:val="0"/>
              <w:spacing w:after="0" w:before="0" w:lineRule="auto"/>
              <w:ind w:left="140" w:firstLine="0"/>
              <w:rPr/>
            </w:pPr>
            <w:r w:rsidDel="00000000" w:rsidR="00000000" w:rsidRPr="00000000">
              <w:rPr>
                <w:rtl w:val="0"/>
              </w:rPr>
              <w:t xml:space="preserve">Written test, evaluated as:</w:t>
            </w:r>
          </w:p>
          <w:p w:rsidR="00000000" w:rsidDel="00000000" w:rsidP="00000000" w:rsidRDefault="00000000" w:rsidRPr="00000000" w14:paraId="00000060">
            <w:pPr>
              <w:pageBreakBefore w:val="0"/>
              <w:spacing w:after="0" w:before="0" w:lineRule="auto"/>
              <w:ind w:left="140" w:firstLine="0"/>
              <w:rPr/>
            </w:pPr>
            <w:r w:rsidDel="00000000" w:rsidR="00000000" w:rsidRPr="00000000">
              <w:rPr>
                <w:rtl w:val="0"/>
              </w:rPr>
              <w:t xml:space="preserve">just less than 50% = 1</w:t>
            </w:r>
          </w:p>
          <w:p w:rsidR="00000000" w:rsidDel="00000000" w:rsidP="00000000" w:rsidRDefault="00000000" w:rsidRPr="00000000" w14:paraId="00000061">
            <w:pPr>
              <w:pageBreakBefore w:val="0"/>
              <w:spacing w:after="0" w:before="0" w:lineRule="auto"/>
              <w:ind w:left="140" w:firstLine="0"/>
              <w:rPr/>
            </w:pPr>
            <w:r w:rsidDel="00000000" w:rsidR="00000000" w:rsidRPr="00000000">
              <w:rPr>
                <w:rtl w:val="0"/>
              </w:rPr>
              <w:t xml:space="preserve">50 to 64.99% = 2</w:t>
            </w:r>
          </w:p>
          <w:p w:rsidR="00000000" w:rsidDel="00000000" w:rsidP="00000000" w:rsidRDefault="00000000" w:rsidRPr="00000000" w14:paraId="00000062">
            <w:pPr>
              <w:pageBreakBefore w:val="0"/>
              <w:spacing w:after="0" w:before="0" w:lineRule="auto"/>
              <w:ind w:left="140" w:firstLine="0"/>
              <w:rPr/>
            </w:pPr>
            <w:r w:rsidDel="00000000" w:rsidR="00000000" w:rsidRPr="00000000">
              <w:rPr>
                <w:rtl w:val="0"/>
              </w:rPr>
              <w:t xml:space="preserve">65 to 74.99% = 3</w:t>
            </w:r>
          </w:p>
          <w:p w:rsidR="00000000" w:rsidDel="00000000" w:rsidP="00000000" w:rsidRDefault="00000000" w:rsidRPr="00000000" w14:paraId="00000063">
            <w:pPr>
              <w:pageBreakBefore w:val="0"/>
              <w:spacing w:after="0" w:before="0" w:lineRule="auto"/>
              <w:ind w:left="140" w:firstLine="0"/>
              <w:rPr/>
            </w:pPr>
            <w:r w:rsidDel="00000000" w:rsidR="00000000" w:rsidRPr="00000000">
              <w:rPr>
                <w:rtl w:val="0"/>
              </w:rPr>
              <w:t xml:space="preserve">75 to 84.99% = 4</w:t>
            </w:r>
          </w:p>
          <w:p w:rsidR="00000000" w:rsidDel="00000000" w:rsidP="00000000" w:rsidRDefault="00000000" w:rsidRPr="00000000" w14:paraId="00000064">
            <w:pPr>
              <w:pageBreakBefore w:val="0"/>
              <w:spacing w:after="0" w:before="0" w:lineRule="auto"/>
              <w:ind w:left="140" w:firstLine="0"/>
              <w:rPr/>
            </w:pPr>
            <w:r w:rsidDel="00000000" w:rsidR="00000000" w:rsidRPr="00000000">
              <w:rPr>
                <w:rtl w:val="0"/>
              </w:rPr>
              <w:t xml:space="preserve">85+% = 5</w:t>
            </w:r>
          </w:p>
          <w:p w:rsidR="00000000" w:rsidDel="00000000" w:rsidP="00000000" w:rsidRDefault="00000000" w:rsidRPr="00000000" w14:paraId="00000065">
            <w:pPr>
              <w:pageBreakBefore w:val="0"/>
              <w:ind w:left="0"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B">
            <w:pPr>
              <w:pageBreakBefore w:val="0"/>
              <w:numPr>
                <w:ilvl w:val="0"/>
                <w:numId w:val="1"/>
              </w:numPr>
              <w:ind w:left="720" w:hanging="360"/>
              <w:rPr/>
            </w:pPr>
            <w:r w:rsidDel="00000000" w:rsidR="00000000" w:rsidRPr="00000000">
              <w:rPr>
                <w:rFonts w:ascii="Calibri" w:cs="Calibri" w:eastAsia="Calibri" w:hAnsi="Calibri"/>
                <w:rtl w:val="0"/>
              </w:rPr>
              <w:t xml:space="preserve"> Hoyle, B.S. – Knowles, R. (ed). 1998: Modern Transport Geography, Wiley, 382 p.</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71">
            <w:pPr>
              <w:pageBreakBefore w:val="0"/>
              <w:spacing w:line="276" w:lineRule="auto"/>
              <w:ind w:left="708.6614173228347" w:hanging="360"/>
              <w:jc w:val="both"/>
              <w:rPr/>
            </w:pPr>
            <w:r w:rsidDel="00000000" w:rsidR="00000000" w:rsidRPr="00000000">
              <w:rPr>
                <w:rtl w:val="0"/>
              </w:rPr>
              <w:t xml:space="preserve">[1]</w:t>
            </w:r>
            <w:r w:rsidDel="00000000" w:rsidR="00000000" w:rsidRPr="00000000">
              <w:rPr>
                <w:sz w:val="14"/>
                <w:szCs w:val="14"/>
                <w:rtl w:val="0"/>
              </w:rPr>
              <w:tab/>
            </w:r>
            <w:r w:rsidDel="00000000" w:rsidR="00000000" w:rsidRPr="00000000">
              <w:rPr>
                <w:rtl w:val="0"/>
              </w:rPr>
              <w:t xml:space="preserve">Haggett, P. 2001: Geography: A Global Synthesis</w:t>
            </w:r>
          </w:p>
          <w:p w:rsidR="00000000" w:rsidDel="00000000" w:rsidP="00000000" w:rsidRDefault="00000000" w:rsidRPr="00000000" w14:paraId="00000072">
            <w:pPr>
              <w:pageBreakBefore w:val="0"/>
              <w:spacing w:line="276" w:lineRule="auto"/>
              <w:ind w:left="708.6614173228347" w:hanging="360"/>
              <w:jc w:val="both"/>
              <w:rPr/>
            </w:pPr>
            <w:r w:rsidDel="00000000" w:rsidR="00000000" w:rsidRPr="00000000">
              <w:rPr>
                <w:rtl w:val="0"/>
              </w:rPr>
              <w:t xml:space="preserve">[2]</w:t>
            </w:r>
            <w:r w:rsidDel="00000000" w:rsidR="00000000" w:rsidRPr="00000000">
              <w:rPr>
                <w:sz w:val="14"/>
                <w:szCs w:val="14"/>
                <w:rtl w:val="0"/>
              </w:rPr>
              <w:tab/>
            </w:r>
            <w:r w:rsidDel="00000000" w:rsidR="00000000" w:rsidRPr="00000000">
              <w:rPr>
                <w:rtl w:val="0"/>
              </w:rPr>
              <w:t xml:space="preserve">Daniels, et. al 2008: An Introduction to Human Geography: Issues for the 21st Century</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8">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9">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A">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B">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F">
            <w:pPr>
              <w:pageBreakBefore w:val="0"/>
              <w:rPr>
                <w:b w:val="1"/>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2">
            <w:pPr>
              <w:pageBreakBefore w:val="0"/>
              <w:jc w:val="center"/>
              <w:rPr/>
            </w:pPr>
            <w:r w:rsidDel="00000000" w:rsidR="00000000" w:rsidRPr="00000000">
              <w:rPr>
                <w:rtl w:val="0"/>
              </w:rPr>
              <w:t xml:space="preserve">Gábor PIRISI PhD</w:t>
            </w:r>
          </w:p>
          <w:p w:rsidR="00000000" w:rsidDel="00000000" w:rsidP="00000000" w:rsidRDefault="00000000" w:rsidRPr="00000000" w14:paraId="00000083">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5">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8">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A">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D">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F">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1">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3">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